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BE" w:rsidRDefault="00F853BE" w:rsidP="00F853BE">
      <w:pPr>
        <w:spacing w:after="5" w:line="271" w:lineRule="auto"/>
        <w:ind w:left="715" w:right="177" w:hanging="10"/>
      </w:pPr>
      <w:r>
        <w:rPr>
          <w:b/>
        </w:rPr>
        <w:t>Краткая презентация Программы</w:t>
      </w:r>
      <w:r>
        <w:t xml:space="preserve"> </w:t>
      </w:r>
    </w:p>
    <w:p w:rsidR="00F853BE" w:rsidRDefault="00F853BE" w:rsidP="00F853BE">
      <w:pPr>
        <w:ind w:left="9" w:right="183" w:firstLine="696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B2081B" wp14:editId="09EDC303">
            <wp:simplePos x="0" y="0"/>
            <wp:positionH relativeFrom="column">
              <wp:posOffset>-7990</wp:posOffset>
            </wp:positionH>
            <wp:positionV relativeFrom="paragraph">
              <wp:posOffset>298559</wp:posOffset>
            </wp:positionV>
            <wp:extent cx="721360" cy="778510"/>
            <wp:effectExtent l="0" t="0" r="0" b="0"/>
            <wp:wrapTight wrapText="bothSides">
              <wp:wrapPolygon edited="0">
                <wp:start x="0" y="0"/>
                <wp:lineTo x="0" y="21142"/>
                <wp:lineTo x="21106" y="21142"/>
                <wp:lineTo x="21106" y="0"/>
                <wp:lineTo x="0" y="0"/>
              </wp:wrapPolygon>
            </wp:wrapTight>
            <wp:docPr id="2" name="Рисунок 2" descr="https://code-qr.ru/storage/generated/2023/09/01/7e6616496121293456e4b51714c903fc/2023090111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de-qr.ru/storage/generated/2023/09/01/7e6616496121293456e4b51714c903fc/202309011103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Образовательная программа дошкольного образования муниципального автономного дошкольного образовательного учреждения «Детский сад № 81 «Конек-Горбунок» (далее - ДОУ) предназначена для работы с детьми от 1 до 8 лет и разработана в соответствии с федеральным государственным образовательным стандартом дошкольного образования на основе федеральной образовательной программы дошкольного образования, утверждённую приказом Министерства просвещения Российской Федерации от 25 ноября 2022 г. № 1028. </w:t>
      </w:r>
    </w:p>
    <w:p w:rsidR="00F853BE" w:rsidRDefault="00F853BE" w:rsidP="00F853BE">
      <w:pPr>
        <w:ind w:left="9" w:right="183" w:firstLine="696"/>
      </w:pPr>
      <w:r>
        <w:t xml:space="preserve">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</w:t>
      </w:r>
      <w:r>
        <w:t>национально культурных</w:t>
      </w:r>
      <w:r>
        <w:t xml:space="preserve"> традиций. </w:t>
      </w:r>
    </w:p>
    <w:p w:rsidR="00F853BE" w:rsidRDefault="00F853BE" w:rsidP="00F853BE">
      <w:pPr>
        <w:ind w:left="708" w:right="183"/>
      </w:pPr>
      <w:r>
        <w:t xml:space="preserve">Цель Программы достигается через решение следующих задач: </w:t>
      </w:r>
    </w:p>
    <w:p w:rsidR="00F853BE" w:rsidRDefault="00F853BE" w:rsidP="00F853BE">
      <w:pPr>
        <w:ind w:right="139"/>
      </w:pPr>
      <w:r>
        <w:t xml:space="preserve">-обеспечение </w:t>
      </w:r>
      <w:r>
        <w:tab/>
        <w:t xml:space="preserve">единых </w:t>
      </w:r>
      <w:r>
        <w:tab/>
        <w:t xml:space="preserve">для </w:t>
      </w:r>
      <w:r>
        <w:tab/>
        <w:t xml:space="preserve">Российской </w:t>
      </w:r>
      <w:r>
        <w:tab/>
        <w:t xml:space="preserve">Федерации </w:t>
      </w:r>
      <w:r>
        <w:tab/>
        <w:t xml:space="preserve">содержания </w:t>
      </w:r>
      <w:r>
        <w:tab/>
        <w:t xml:space="preserve">ДО </w:t>
      </w:r>
      <w:r>
        <w:tab/>
        <w:t>и планируемых результатов освоения образовательной программы ДО;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</w:t>
      </w:r>
      <w:bookmarkStart w:id="0" w:name="_GoBack"/>
      <w:bookmarkEnd w:id="0"/>
      <w:r>
        <w:t>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 построение (структурирование) содержания образовательной деятельности на основе учёта возрастных и индивидуальных особенностей развития;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 охрана и укрепление физического и психического здоровья детей, в том числе их эмоционального благополучия;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F853BE" w:rsidRDefault="00F853BE" w:rsidP="00F853BE">
      <w:pPr>
        <w:ind w:right="139" w:firstLine="708"/>
      </w:pPr>
      <w:r>
        <w:rPr>
          <w:i/>
        </w:rPr>
        <w:t xml:space="preserve">Создание условий для формирования национальных норм и ценностей у детей дошкольного возраста посредством приобщения их к истории освоения и развития Таймыра, к культуре народов Крайнего Севера. </w:t>
      </w:r>
    </w:p>
    <w:p w:rsidR="00F853BE" w:rsidRDefault="00F853BE" w:rsidP="00F853BE">
      <w:pPr>
        <w:spacing w:after="1"/>
        <w:ind w:left="9" w:right="183" w:firstLine="684"/>
      </w:pPr>
      <w:r>
        <w:t xml:space="preserve">Обязательная часть образовательной программы дошкольного образования ДОУ (далее - Программа) может оформляться в виде ссылки на Федеральную программу. Объем обязательной части Программы, в соответствии со ФГОС ДО составляет не менее 60% от общего объема программы. Часть, формируемая участниками образовательных отношений, составляет не более 40% и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ДОУ;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ДОУ в целом. </w:t>
      </w:r>
    </w:p>
    <w:p w:rsidR="00F853BE" w:rsidRPr="00DD3F04" w:rsidRDefault="00F853BE" w:rsidP="00F853BE">
      <w:pPr>
        <w:spacing w:after="15" w:line="268" w:lineRule="auto"/>
        <w:ind w:left="-15" w:right="180" w:firstLine="708"/>
      </w:pPr>
      <w:r w:rsidRPr="00DD3F04">
        <w:t xml:space="preserve">Вариативная часть, формируемая участниками образовательных отношений, представлена в Программе курсивом. Вариативная часть дополняет каждый раздел: целевой, </w:t>
      </w:r>
      <w:r w:rsidRPr="00DD3F04">
        <w:lastRenderedPageBreak/>
        <w:t xml:space="preserve">содержательный, организационный, обязательной части Программы, позволяет обеспечивать вариативность дошкольного образования (далее - ДО), стимулировать педагогическое творчество и инициативу, учитывать индивидуальные потребности обучающихся, мнение их родителей (законных представителей), а также условия, в которых осуществляется педагогический процесс.  </w:t>
      </w:r>
    </w:p>
    <w:p w:rsidR="00F853BE" w:rsidRPr="00DD3F04" w:rsidRDefault="00F853BE" w:rsidP="00F853BE">
      <w:pPr>
        <w:spacing w:after="15" w:line="268" w:lineRule="auto"/>
        <w:ind w:left="-15" w:right="180" w:firstLine="708"/>
      </w:pPr>
      <w:r w:rsidRPr="00DD3F04">
        <w:t xml:space="preserve">Часть, </w:t>
      </w:r>
      <w:r w:rsidRPr="00DD3F04">
        <w:tab/>
        <w:t xml:space="preserve">формируемая </w:t>
      </w:r>
      <w:r w:rsidRPr="00DD3F04">
        <w:tab/>
        <w:t xml:space="preserve">участниками </w:t>
      </w:r>
      <w:r w:rsidRPr="00DD3F04">
        <w:tab/>
        <w:t xml:space="preserve">образовательных </w:t>
      </w:r>
      <w:r w:rsidRPr="00DD3F04">
        <w:tab/>
        <w:t xml:space="preserve">отношений, представлена: </w:t>
      </w:r>
    </w:p>
    <w:p w:rsidR="00F853BE" w:rsidRPr="00DD3F04" w:rsidRDefault="00F853BE" w:rsidP="00F853BE">
      <w:pPr>
        <w:spacing w:after="3" w:line="262" w:lineRule="auto"/>
        <w:ind w:left="10" w:right="181" w:hanging="10"/>
      </w:pPr>
      <w:r w:rsidRPr="00DD3F04">
        <w:t>региональной программой «Знакомство с Таймыром», разработанную с учетом национального регионального компонента Красноярского края в районах Крайнего Севера, авторы Н.И. Князева, Н.И. Теплорадова. – Красноярск: издательство «Буква Статейнова», 2014. – 224 с.; парциальной программой раннего физического развития детей дошкольного возраста / [Р.Н. Терехина, Е.Н. Медведева, О.А. Двейрина, С.И. Петров, В.С. Терехин, В.В. Кожевникова]; под общ. ред. Р.Н. Терехиной, Е.Н. Медведевой. – М.: ООО «Издат</w:t>
      </w:r>
      <w:r>
        <w:t xml:space="preserve">ельство «ВАРСОН», 2022. – 40 с.; </w:t>
      </w:r>
      <w:r w:rsidRPr="00DD3F04">
        <w:t>парциальной программой</w:t>
      </w:r>
      <w:r w:rsidRPr="00DD3F04">
        <w:rPr>
          <w:sz w:val="20"/>
        </w:rPr>
        <w:t xml:space="preserve"> «</w:t>
      </w:r>
      <w:r w:rsidRPr="00DD3F04">
        <w:t xml:space="preserve">Приобщение к истокам русской народной </w:t>
      </w:r>
      <w:proofErr w:type="gramStart"/>
      <w:r w:rsidRPr="00DD3F04">
        <w:t>культуры»/</w:t>
      </w:r>
      <w:proofErr w:type="gramEnd"/>
      <w:r w:rsidRPr="00DD3F04">
        <w:t xml:space="preserve"> О.Л. Князева, М.Д. Маханева.2-е изд., перераб. и доп. – СПб.: Детство – Пресс, 2021. – 304 с. </w:t>
      </w:r>
    </w:p>
    <w:p w:rsidR="00F853BE" w:rsidRDefault="00F853BE" w:rsidP="00F853BE">
      <w:pPr>
        <w:ind w:left="9" w:right="183" w:firstLine="699"/>
      </w:pPr>
      <w:r w:rsidRPr="00DD3F04">
        <w:t>Программа включает в себя учебно-методическую документацию, в состав которой входят рабочая программа воспитания (далее - Программа воспитания), примерный режим и распорядок</w:t>
      </w:r>
      <w:r>
        <w:t xml:space="preserve"> дня дошкольных групп, календарный план воспитательной работы (далее - План) и иные компоненты. </w:t>
      </w:r>
    </w:p>
    <w:p w:rsidR="00F853BE" w:rsidRDefault="00F853BE" w:rsidP="00F853BE">
      <w:pPr>
        <w:ind w:left="9" w:right="183" w:firstLine="699"/>
      </w:pPr>
      <w:r>
        <w:t xml:space="preserve">В Программе содержатся целевой, содержательный и организационный разделы. </w:t>
      </w:r>
    </w:p>
    <w:p w:rsidR="00F853BE" w:rsidRDefault="00F853BE" w:rsidP="00F853BE">
      <w:pPr>
        <w:spacing w:after="15"/>
        <w:ind w:left="9" w:right="183" w:firstLine="699"/>
      </w:pPr>
      <w:r>
        <w:t xml:space="preserve">В целевом разделе Программы представлены: цели, задачи, принципы её формирования; планируемые результаты освоения Программы в младенческом, раннем, дошкольном возрастах, а также на этапе завершения освоения Программы; подходы к педагогической диагностике достижения планируемых результатов. 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детейинвалидов. </w:t>
      </w:r>
    </w:p>
    <w:p w:rsidR="00F853BE" w:rsidRDefault="00F853BE" w:rsidP="00F853BE">
      <w:pPr>
        <w:ind w:left="9" w:right="183" w:firstLine="699"/>
      </w:pPr>
      <w:r>
        <w:t xml:space="preserve">В содержательный раздел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F853BE" w:rsidRDefault="00F853BE" w:rsidP="00F853BE">
      <w:pPr>
        <w:ind w:left="9" w:right="183" w:firstLine="699"/>
      </w:pPr>
      <w:r>
        <w:t xml:space="preserve">Организационный раздел Программы включает описание психологопедагогических и кадровых условий реализации Программы; организации развивающей предметно-пространственной среды (далее - РППС) в ДОУ; материально-техническое обеспечение Программы, обеспеченность методическими материалами и средствами обучения и воспитания. </w:t>
      </w:r>
    </w:p>
    <w:p w:rsidR="00F853BE" w:rsidRDefault="00F853BE" w:rsidP="00F853BE">
      <w:pPr>
        <w:ind w:left="9" w:right="183"/>
      </w:pPr>
      <w:r>
        <w:t xml:space="preserve">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 </w:t>
      </w:r>
    </w:p>
    <w:p w:rsidR="00F853BE" w:rsidRDefault="00F853BE" w:rsidP="00F853BE">
      <w:pPr>
        <w:ind w:left="9" w:right="183" w:firstLine="699"/>
      </w:pPr>
      <w:r>
        <w:t xml:space="preserve">В разделе представлены примерный режим и распорядок дня в дошкольных группах, календарный план воспитательной работы. </w:t>
      </w:r>
    </w:p>
    <w:p w:rsidR="00F853BE" w:rsidRDefault="00F853BE" w:rsidP="00F853BE">
      <w:pPr>
        <w:ind w:left="9" w:right="183"/>
      </w:pPr>
      <w:r>
        <w:lastRenderedPageBreak/>
        <w:t xml:space="preserve">ДОУ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ДОУ и других участников образовательных отношений, а также с учётом индивидуальных особенностей обучающихся, специфики их потребностей и интересов, возрастных возможностей. </w:t>
      </w:r>
    </w:p>
    <w:p w:rsidR="00F853BE" w:rsidRDefault="00F853BE" w:rsidP="00F853BE">
      <w:pPr>
        <w:spacing w:after="10"/>
        <w:ind w:left="9" w:right="183"/>
      </w:pPr>
      <w:r>
        <w:t xml:space="preserve">Реализация программ дошкольного образования, направленных на обучение и воспитание, предполагает их интеграцию в едином образовательном процессе, предусматривает взаимодействие с разными субъектами образовательных отношений, осуществляется с учётом принципов дошкольного образования, зафиксированных во ФГОС ДО. </w:t>
      </w:r>
    </w:p>
    <w:p w:rsidR="00F853BE" w:rsidRDefault="00F853BE" w:rsidP="00F853BE">
      <w:pPr>
        <w:spacing w:after="11"/>
        <w:ind w:left="9" w:right="183" w:firstLine="699"/>
      </w:pPr>
      <w:r>
        <w:t xml:space="preserve">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образования. </w:t>
      </w:r>
    </w:p>
    <w:p w:rsidR="00F853BE" w:rsidRDefault="00F853BE" w:rsidP="00F853BE">
      <w:pPr>
        <w:spacing w:line="259" w:lineRule="auto"/>
        <w:ind w:left="708"/>
        <w:jc w:val="left"/>
      </w:pPr>
      <w:r>
        <w:t xml:space="preserve"> </w:t>
      </w:r>
    </w:p>
    <w:p w:rsidR="00F853BE" w:rsidRPr="00FD7AD7" w:rsidRDefault="00F853BE" w:rsidP="00F853BE">
      <w:pPr>
        <w:pStyle w:val="a3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C00000"/>
          <w:sz w:val="24"/>
          <w:szCs w:val="24"/>
        </w:rPr>
      </w:pPr>
    </w:p>
    <w:p w:rsidR="00F853BE" w:rsidRPr="00FD7AD7" w:rsidRDefault="00F853BE" w:rsidP="00F853BE">
      <w:pPr>
        <w:pStyle w:val="a3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C00000"/>
          <w:sz w:val="24"/>
          <w:szCs w:val="24"/>
        </w:rPr>
      </w:pPr>
    </w:p>
    <w:p w:rsidR="00F853BE" w:rsidRPr="00FD7AD7" w:rsidRDefault="00F853BE" w:rsidP="00F853BE">
      <w:pPr>
        <w:pStyle w:val="a3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C00000"/>
          <w:sz w:val="24"/>
          <w:szCs w:val="24"/>
        </w:rPr>
      </w:pPr>
    </w:p>
    <w:p w:rsidR="00F853BE" w:rsidRPr="00FD7AD7" w:rsidRDefault="00F853BE" w:rsidP="00F853BE">
      <w:pPr>
        <w:pStyle w:val="a3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C00000"/>
          <w:sz w:val="24"/>
          <w:szCs w:val="24"/>
        </w:rPr>
      </w:pPr>
    </w:p>
    <w:p w:rsidR="00F853BE" w:rsidRPr="00FD7AD7" w:rsidRDefault="00F853BE" w:rsidP="00F853BE">
      <w:pPr>
        <w:pStyle w:val="a3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C00000"/>
          <w:sz w:val="24"/>
          <w:szCs w:val="24"/>
        </w:rPr>
      </w:pPr>
    </w:p>
    <w:p w:rsidR="00F853BE" w:rsidRPr="00FD7AD7" w:rsidRDefault="00F853BE" w:rsidP="00F853BE">
      <w:pPr>
        <w:pStyle w:val="a3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C00000"/>
          <w:sz w:val="24"/>
          <w:szCs w:val="24"/>
        </w:rPr>
      </w:pPr>
    </w:p>
    <w:p w:rsidR="00F853BE" w:rsidRPr="00FD7AD7" w:rsidRDefault="00F853BE" w:rsidP="00F853BE">
      <w:pPr>
        <w:pStyle w:val="a3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C00000"/>
          <w:sz w:val="24"/>
          <w:szCs w:val="24"/>
        </w:rPr>
      </w:pPr>
    </w:p>
    <w:p w:rsidR="00F853BE" w:rsidRPr="00FD7AD7" w:rsidRDefault="00F853BE" w:rsidP="00F853BE">
      <w:pPr>
        <w:pStyle w:val="a3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C00000"/>
          <w:sz w:val="24"/>
          <w:szCs w:val="24"/>
        </w:rPr>
      </w:pPr>
    </w:p>
    <w:p w:rsidR="00F853BE" w:rsidRPr="00FD7AD7" w:rsidRDefault="00F853BE" w:rsidP="00F853BE">
      <w:pPr>
        <w:pStyle w:val="a3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C00000"/>
          <w:sz w:val="24"/>
          <w:szCs w:val="24"/>
        </w:rPr>
      </w:pPr>
    </w:p>
    <w:p w:rsidR="006B17C8" w:rsidRDefault="006B17C8"/>
    <w:sectPr w:rsidR="006B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29"/>
    <w:rsid w:val="005E3429"/>
    <w:rsid w:val="006B17C8"/>
    <w:rsid w:val="00F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C1E7A-CB4C-4379-BFC0-752182B9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BE"/>
    <w:pPr>
      <w:spacing w:after="0" w:line="264" w:lineRule="auto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F853BE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rsid w:val="00F853BE"/>
    <w:rPr>
      <w:rFonts w:ascii="Times New Roman" w:eastAsia="Times New Roman" w:hAnsi="Times New Roman" w:cs="Times New Roman"/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2023-09-01T08:54:00Z</dcterms:created>
  <dcterms:modified xsi:type="dcterms:W3CDTF">2023-09-01T08:54:00Z</dcterms:modified>
</cp:coreProperties>
</file>