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64" w:rsidRPr="00EC3517" w:rsidRDefault="00FE4364" w:rsidP="00FE4364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EC3517">
        <w:rPr>
          <w:rFonts w:ascii="Times New Roman" w:hAnsi="Times New Roman" w:cs="Times New Roman"/>
          <w:color w:val="auto"/>
          <w:sz w:val="24"/>
          <w:szCs w:val="24"/>
        </w:rPr>
        <w:t>Краткая презентация программы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Адаптированная общеобразовательная программа – программа дошкольного образования детей с тяжелыми нарушениями речи (ТНР) разработана в соответствии с Федеральной адаптированной образовательной программой дошкольного образования (ФАОП ДО) и ФГОС ДО.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организационный, а также один дополнительный раздел – краткую презентацию программы.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Цель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Задачи программы: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реализация содержания АОП ДО;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коррекция недостатков психофизического развития обучающихся с ОВЗ;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ОВЗ;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обеспечение преемственности целей, задач и содержания дошкольного и начального общего образования.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lastRenderedPageBreak/>
        <w:t>Специфические принципы и подходы к формированию программы для обучающихся с ТНР: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1.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обучающихся: </w:t>
      </w:r>
      <w:r>
        <w:rPr>
          <w:sz w:val="24"/>
          <w:szCs w:val="24"/>
        </w:rPr>
        <w:t>ДОУ</w:t>
      </w:r>
      <w:r w:rsidRPr="00EC3517">
        <w:rPr>
          <w:sz w:val="24"/>
          <w:szCs w:val="24"/>
        </w:rPr>
        <w:t xml:space="preserve">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ТНР, оказанию психолого-педагогической и (или) медицинской поддержки в случае необходимости (Центр психолого-педагогической, медицинской и социальной помощи).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2. Индивидуализация образовательных программ дошкольного образования обучающихся с ТНР: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3. Развивающее вариативное образование: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4. Полнота содержания и интеграция отдельных образовательных областей: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обучающихся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обучающихся с ТНР тесно связано с речевым и социально-коммуникативным, художественно-эстетическое - с познавательным и речевым.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обучающихся с ТНР дошкольного возраста;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5. Инвариантность ценностей и целей при вариативности средств реализаци</w:t>
      </w:r>
      <w:r>
        <w:rPr>
          <w:sz w:val="24"/>
          <w:szCs w:val="24"/>
        </w:rPr>
        <w:t>и и достижения целей Программы.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В соответствии со Стандартом специфика дошкольного детства и системные особенности дошкольного образования делают </w:t>
      </w:r>
      <w:r w:rsidRPr="0042140A">
        <w:rPr>
          <w:sz w:val="24"/>
          <w:szCs w:val="24"/>
        </w:rPr>
        <w:t>неправомерными требования от ребенка дошкольного возраста конкретных образовательных достижений</w:t>
      </w:r>
      <w:r w:rsidRPr="00EC3517">
        <w:rPr>
          <w:sz w:val="24"/>
          <w:szCs w:val="24"/>
        </w:rPr>
        <w:t>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достижений, обучающихся на разных возрастных этапах дошкольного детства.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Целевые ориентиры реализации программы для обучающихся с ТНР: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7661"/>
      </w:tblGrid>
      <w:tr w:rsidR="00FE4364" w:rsidRPr="00EC3517" w:rsidTr="00C32BD9">
        <w:tc>
          <w:tcPr>
            <w:tcW w:w="1576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</w:rPr>
            </w:pPr>
            <w:r w:rsidRPr="00EC3517">
              <w:rPr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9197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</w:rPr>
            </w:pPr>
            <w:r w:rsidRPr="00EC3517">
              <w:rPr>
                <w:sz w:val="24"/>
                <w:szCs w:val="24"/>
              </w:rPr>
              <w:t>Целевые ориентиры. Ребенок:</w:t>
            </w:r>
          </w:p>
        </w:tc>
      </w:tr>
      <w:tr w:rsidR="00FE4364" w:rsidRPr="00EC3517" w:rsidTr="00C32BD9">
        <w:tc>
          <w:tcPr>
            <w:tcW w:w="1576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</w:rPr>
            </w:pPr>
            <w:r w:rsidRPr="00EC3517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9197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1) способен к устойчивому эмоциональному контакту с педагогическим работником и обучающимися;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2)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3) понимает названия предметов, действий, признаков, встречающихся в повседневной речи;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4) пополняет активный словарный запас с последующим включением его в простые фразы;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5) понимает и выполняет словесные инструкции, выраженные простыми по степени сложности синтаксическими конструкциями;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6) различает значения бытовой лексики и их грамматические формы;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7) называет действия, предметы, изображенные на картинке, выполненные персонажами сказок или другими объектами;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8)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9) рассказывает двустишья;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10) использует слова, простые предложения, состоящие из двух-трех слов, которые могут сопровождаться жестами;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11) произносит простые по артикуляции звуки;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12) воспроизводит звукослоговую структуру двухсложных слов, состоящих из открытых, закрытых слогов;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13) выполняет отдельные ролевые действия, носящие условный характер, участвует в разыгрывании сюжета: цепочки двух-трех действий;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14) соблюдает в игре элементарные правила;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15) осуществляет перенос, сформированных ранее игровых действий в различные игры;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16) проявляет интерес к действиям других обучающихся, может им подражать;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17) замечает несоответствие поведения других обучающихся требованиям педагогического работника;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18) выражает интерес и проявляет внимание к различным эмоциональным состояниям человека;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19) показывает по словесной инструкции и может назвать два-четыре основных цвета и две-три формы;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20) выбирает из трех предметов разной величины "самый большой" ("самый маленький");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21) усваивает сведения о мире людей и рукотворных материалах;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22) считает с соблюдением принципа "один к одному" (в доступных пределах счета);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23) знает реальные явления и их изображения: контрастные времена года (лето и зима) и части суток (день и ночь);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24) эмоционально положительно относится ко всем видам детской деятельности, ее процессу и результатам;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25)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 xml:space="preserve">26) планирует основные этапы предстоящей работы с помощью </w:t>
            </w:r>
            <w:r w:rsidRPr="00EC3517">
              <w:rPr>
                <w:sz w:val="24"/>
                <w:szCs w:val="24"/>
                <w:lang w:val="ru-RU"/>
              </w:rPr>
              <w:lastRenderedPageBreak/>
              <w:t>педагогического работника;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27) с помощью педагогического работника и самостоятельно выполняет ритмические движения с музыкальным сопровождением;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28) осваивает различные виды движения (бег, лазанье, перешагивание);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29) обладает навыками элементарной ориентировки в пространстве, (движение по сенсорным дорожкам и коврикам, погружение и перемещение в сухом бассейне);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30) действует в соответствии с инструкцией;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31) 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32) стремится принимать активное участие в подвижных играх;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33) выполняет орудийные действия с предметами бытового назначения с незначительной помощью педагогического работника;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34) с незначительной помощью педагогического работника стремится поддерживать опрятность во внешнем виде, выполняет основные культурно-гигиенические действия, ориентируясь на образец и словесные просьбы педагогического работника.</w:t>
            </w:r>
          </w:p>
        </w:tc>
      </w:tr>
      <w:tr w:rsidR="00FE4364" w:rsidRPr="00EC3517" w:rsidTr="00C32BD9">
        <w:tc>
          <w:tcPr>
            <w:tcW w:w="1576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</w:rPr>
            </w:pPr>
            <w:r w:rsidRPr="00EC3517">
              <w:rPr>
                <w:sz w:val="24"/>
                <w:szCs w:val="24"/>
              </w:rPr>
              <w:lastRenderedPageBreak/>
              <w:t>Средний дошкольный возраст</w:t>
            </w:r>
          </w:p>
        </w:tc>
        <w:tc>
          <w:tcPr>
            <w:tcW w:w="9197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1) проявляет мотивацию к занятиям, попытки планировать (с помощью педагогического работника) деятельность для достижения какой-либо (конкретной) цели;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2) понимает и употребляет слова, обозначающие названия предметов, действий, признаков, состояний, свойств, качеств;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3) использует слова в соответствии с коммуникативной ситуацией;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4) различает разные формы слов (словообразовательные модели и грамматические формы);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5) использует в речи сложносочиненные предложения с сочинительными союзами;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6) пересказывает (с помощью педагогического работника) небольшую сказку, рассказ, с помощью педагогического работника рассказывает по картинке;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7) составляет описательный рассказ по вопросам (с помощью педагогического работника), ориентируясь на игрушки, картинки, из личного опыта;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8) владеет простыми формами фонематического анализа;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9) использует различные виды интонационных конструкций;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10) выполняет взаимосвязанные ролевые действия, изображающие социальные функции людей, понимает и называет свою роль;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11) использует в ходе игры различные натуральные предметы, их модели, предметы-заместители;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12) передает в сюжетно-ролевых и театрализованных играх различные виды социальных отношений;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13) стремится к самостоятельности, проявляет относительную независимость от п14) проявляет доброжелательное отношение к детям, педагогическим работником, оказывает помощь в процессе деятельности, благодарит за помощь;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15) занимается различными видами детской деятельности, не отвлекаясь, в течение некоторого времени (не менее 15 мин.);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 xml:space="preserve">16)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</w:t>
            </w:r>
            <w:r w:rsidRPr="00EC3517">
              <w:rPr>
                <w:sz w:val="24"/>
                <w:szCs w:val="24"/>
                <w:lang w:val="ru-RU"/>
              </w:rPr>
              <w:lastRenderedPageBreak/>
              <w:t>экспериментирования;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17) осуществляет "пошаговое"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19) использует схему для ориентировки в пространстве;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21) может самостоятельно получать новую информацию (задает вопросы, экспериментирует);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22) в речи употребляет все части речи, кроме причастий и деепричастий, проявляет словотворчество;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23) 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24) изображает предметы с деталями, появляются элементы сюжета, композиции;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25) 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26) знает основные цвета и их оттенки;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27) сотрудничает с другими детьми в процессе выполнения коллективных работ;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28)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29) выполняет двигательные цепочки из трех-пяти элементов;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30) выполняет общеразвивающие упражнения, ходьбу, бег в заданном темпе;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31) описывает по вопросам педагогического работника свое самочувствие, может привлечь его внимание в случае плохого самочувствия, боли;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32)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      </w:r>
          </w:p>
        </w:tc>
      </w:tr>
      <w:tr w:rsidR="00FE4364" w:rsidRPr="00EC3517" w:rsidTr="00C32BD9">
        <w:tc>
          <w:tcPr>
            <w:tcW w:w="1576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</w:rPr>
            </w:pPr>
            <w:r w:rsidRPr="00EC3517">
              <w:rPr>
                <w:sz w:val="24"/>
                <w:szCs w:val="24"/>
              </w:rPr>
              <w:lastRenderedPageBreak/>
              <w:t>К концу дошкольного возраста</w:t>
            </w:r>
          </w:p>
        </w:tc>
        <w:tc>
          <w:tcPr>
            <w:tcW w:w="9197" w:type="dxa"/>
          </w:tcPr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1) обладает сформированной мотивацией к школьному обучению;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2) усваивает значения новых слов на основе знаний о предметах и явлениях окружающего мира;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3) употребляет слова, обозначающие личностные характеристики, многозначные;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4) умеет подбирать слова с противоположным и сходным значением;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5) правильно употребляет основные грамматические формы слова;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lastRenderedPageBreak/>
              <w:t>7)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8)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9) правильно произносит звуки (в соответствии с онтогенезом);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10)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11) выбирает род занятий, участников по совместной деятельности, избирательно и устойчиво взаимодействует с детьми;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12) участвует в коллективном создании замысла в игре и на занятиях;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13) передает как можно более точное сообщение другому, проявляя внимание к собеседнику;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14)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15) 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16) 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17)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18)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19) определяет пространственное расположение предметов относительно себя, геометрические фигуры;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20) 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21) определяет времена года, части суток;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22) самостоятельно получает новую информацию (задает вопросы, экспериментирует);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23) 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24) составляет рассказы по сюжетным картинкам и по серии сюжетных картинок, используя графические схемы, наглядные опоры;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25) составляет с помощью педагогического работника небольшие сообщения, рассказы из личного опыта;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lastRenderedPageBreak/>
              <w:t>26) владеет предпосылками овладения грамотой;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27) стремится к использованию различных средств и материалов в процессе изобразительной деятельности;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28)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29) проявляет интерес к произведениям народной, классической и современной музыки, к музыкальным инструментам;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30) сопереживает персонажам художественных произведений;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31) 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32) осуществляет элементарное двигательное и словесное планирование действий в ходе спортивных упражнений;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33) знает и подчиняется правилам подвижных игр, эстафет, игр с элементами спорта;</w:t>
            </w:r>
          </w:p>
          <w:p w:rsidR="00FE4364" w:rsidRPr="00EC3517" w:rsidRDefault="00FE4364" w:rsidP="00C32BD9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C3517">
              <w:rPr>
                <w:sz w:val="24"/>
                <w:szCs w:val="24"/>
                <w:lang w:val="ru-RU"/>
              </w:rPr>
      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      </w:r>
          </w:p>
        </w:tc>
      </w:tr>
    </w:tbl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организации. Развитие функционального базиса для формирования предпосылок универсальных учебных действий (далее - УУД) в коммуникативной, познавательной и регулятивной сферах является важнейшей задачей дошкольного образования.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i/>
          <w:sz w:val="24"/>
          <w:szCs w:val="24"/>
        </w:rPr>
      </w:pPr>
      <w:r w:rsidRPr="00EC3517">
        <w:rPr>
          <w:i/>
          <w:sz w:val="24"/>
          <w:szCs w:val="24"/>
        </w:rPr>
        <w:t>Особенности взаимодействия педагогического коллектива с семьями дошкольников с ТНР: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1. 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2. 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3. 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 представители), семья в целом, вырабатывают у обучающихся комплекс базовых социальных ценностей, ориентации, потребностей, интересов и привычек.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4. Взаимодействие педагогических работников </w:t>
      </w:r>
      <w:r>
        <w:rPr>
          <w:sz w:val="24"/>
          <w:szCs w:val="24"/>
        </w:rPr>
        <w:t>ДОУ</w:t>
      </w:r>
      <w:r w:rsidRPr="00EC3517">
        <w:rPr>
          <w:sz w:val="24"/>
          <w:szCs w:val="24"/>
        </w:rPr>
        <w:t xml:space="preserve"> с родителям (законным представителям) направлено на повышение педагогической культуры 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5. Укрепление и развитие взаимодействия </w:t>
      </w:r>
      <w:r>
        <w:rPr>
          <w:sz w:val="24"/>
          <w:szCs w:val="24"/>
        </w:rPr>
        <w:t>ДОУ</w:t>
      </w:r>
      <w:r w:rsidRPr="00EC3517">
        <w:rPr>
          <w:sz w:val="24"/>
          <w:szCs w:val="24"/>
        </w:rPr>
        <w:t xml:space="preserve">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 поддержка его достоинства и прав человека.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lastRenderedPageBreak/>
        <w:t>6. Основной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7. Реализация цели обеспечивает решение следующих задач: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42140A">
        <w:rPr>
          <w:sz w:val="24"/>
          <w:szCs w:val="24"/>
        </w:rPr>
        <w:t>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</w:t>
      </w:r>
      <w:r w:rsidRPr="00EC3517">
        <w:rPr>
          <w:sz w:val="24"/>
          <w:szCs w:val="24"/>
        </w:rPr>
        <w:t>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вовлечение родителей (законных представителей) в воспитательно-образовательный процесс;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внедрение эффективных технологий сотрудничества с родителям (законным представителям), активизация их участия в жизни детского сада.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повышение родительской компетентности в вопросах воспитания и обучения обучающихся.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8. Работа, обеспечивающая взаимодействие семьи и дошкольной организации, включает следующие направления: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аналитическое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>коммуникативно-деятельностное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FE4364" w:rsidRPr="00EC3517" w:rsidRDefault="00FE4364" w:rsidP="00FE4364">
      <w:pPr>
        <w:spacing w:line="276" w:lineRule="auto"/>
        <w:contextualSpacing/>
        <w:jc w:val="both"/>
        <w:rPr>
          <w:sz w:val="24"/>
          <w:szCs w:val="24"/>
        </w:rPr>
      </w:pPr>
      <w:r w:rsidRPr="00EC3517">
        <w:rPr>
          <w:sz w:val="24"/>
          <w:szCs w:val="24"/>
        </w:rPr>
        <w:t xml:space="preserve">информационное - пропаганда и популяризация опыта деятельности </w:t>
      </w:r>
      <w:r>
        <w:rPr>
          <w:sz w:val="24"/>
          <w:szCs w:val="24"/>
        </w:rPr>
        <w:t>ДОУ</w:t>
      </w:r>
      <w:r w:rsidRPr="00EC3517">
        <w:rPr>
          <w:sz w:val="24"/>
          <w:szCs w:val="24"/>
        </w:rPr>
        <w:t xml:space="preserve">; создание открытого информационного пространства (сайт </w:t>
      </w:r>
      <w:r>
        <w:rPr>
          <w:sz w:val="24"/>
          <w:szCs w:val="24"/>
        </w:rPr>
        <w:t>ДОУ</w:t>
      </w:r>
      <w:r w:rsidRPr="00EC3517">
        <w:rPr>
          <w:sz w:val="24"/>
          <w:szCs w:val="24"/>
        </w:rPr>
        <w:t>, форум, группы в социальных сетях).</w:t>
      </w:r>
    </w:p>
    <w:p w:rsidR="00FE4364" w:rsidRPr="004573A2" w:rsidRDefault="00FE4364" w:rsidP="00FE4364">
      <w:pPr>
        <w:rPr>
          <w:sz w:val="24"/>
          <w:szCs w:val="24"/>
        </w:rPr>
      </w:pPr>
    </w:p>
    <w:p w:rsidR="00BF213F" w:rsidRDefault="00FE4364">
      <w:bookmarkStart w:id="0" w:name="_GoBack"/>
      <w:bookmarkEnd w:id="0"/>
    </w:p>
    <w:sectPr w:rsidR="00BF213F" w:rsidSect="00FE4364">
      <w:headerReference w:type="default" r:id="rId4"/>
      <w:footerReference w:type="default" r:id="rId5"/>
      <w:pgSz w:w="11906" w:h="16838" w:code="9"/>
      <w:pgMar w:top="1134" w:right="850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6F" w:rsidRDefault="00FE4364">
    <w:pPr>
      <w:pStyle w:val="a3"/>
      <w:spacing w:line="14" w:lineRule="auto"/>
      <w:ind w:left="0" w:firstLine="0"/>
      <w:jc w:val="lef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D6F" w:rsidRDefault="00FE4364">
        <w:pPr>
          <w:pStyle w:val="a6"/>
          <w:jc w:val="center"/>
        </w:pPr>
      </w:p>
      <w:p w:rsidR="004E3D6F" w:rsidRDefault="00FE4364">
        <w:pPr>
          <w:pStyle w:val="a6"/>
          <w:jc w:val="center"/>
        </w:pPr>
      </w:p>
      <w:p w:rsidR="004E3D6F" w:rsidRPr="00B11B56" w:rsidRDefault="00FE4364">
        <w:pPr>
          <w:pStyle w:val="a6"/>
          <w:jc w:val="center"/>
          <w:rPr>
            <w:sz w:val="20"/>
            <w:szCs w:val="20"/>
          </w:rPr>
        </w:pPr>
        <w:r w:rsidRPr="00B11B56">
          <w:rPr>
            <w:sz w:val="20"/>
            <w:szCs w:val="20"/>
          </w:rPr>
          <w:fldChar w:fldCharType="begin"/>
        </w:r>
        <w:r w:rsidRPr="00B11B56">
          <w:rPr>
            <w:sz w:val="20"/>
            <w:szCs w:val="20"/>
          </w:rPr>
          <w:instrText>PAGE   \* MERGEFORMAT</w:instrText>
        </w:r>
        <w:r w:rsidRPr="00B11B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8</w:t>
        </w:r>
        <w:r w:rsidRPr="00B11B56">
          <w:rPr>
            <w:sz w:val="20"/>
            <w:szCs w:val="20"/>
          </w:rPr>
          <w:fldChar w:fldCharType="end"/>
        </w:r>
      </w:p>
    </w:sdtContent>
  </w:sdt>
  <w:p w:rsidR="004E3D6F" w:rsidRDefault="00FE4364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4"/>
    <w:rsid w:val="00C00BB6"/>
    <w:rsid w:val="00CC1461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61F5-4A80-4F70-B2C4-09311D3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1"/>
    <w:unhideWhenUsed/>
    <w:qFormat/>
    <w:rsid w:val="00FE4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4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E4364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436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43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4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3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DS81</dc:creator>
  <cp:keywords/>
  <dc:description/>
  <cp:lastModifiedBy>DS81</cp:lastModifiedBy>
  <cp:revision>1</cp:revision>
  <dcterms:created xsi:type="dcterms:W3CDTF">2023-09-01T09:13:00Z</dcterms:created>
  <dcterms:modified xsi:type="dcterms:W3CDTF">2023-09-01T09:13:00Z</dcterms:modified>
</cp:coreProperties>
</file>