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52" w:rsidRPr="002804B4" w:rsidRDefault="00662352" w:rsidP="004F3211">
      <w:pPr>
        <w:tabs>
          <w:tab w:val="left" w:pos="851"/>
        </w:tabs>
        <w:ind w:left="-567"/>
        <w:jc w:val="center"/>
        <w:rPr>
          <w:b/>
          <w:bCs/>
        </w:rPr>
      </w:pPr>
      <w:r w:rsidRPr="002804B4">
        <w:rPr>
          <w:b/>
          <w:bCs/>
        </w:rPr>
        <w:t xml:space="preserve">МУНИЦИПАЛЬНОЕ АВТОНОМНОЕ </w:t>
      </w:r>
      <w:r w:rsidR="009229D7" w:rsidRPr="002804B4">
        <w:rPr>
          <w:b/>
          <w:bCs/>
        </w:rPr>
        <w:t>ОБРАЗОВАТЕЛЬНОЕ УЧРЕЖДЕНИЕ</w:t>
      </w:r>
      <w:r w:rsidRPr="002804B4">
        <w:rPr>
          <w:b/>
          <w:bCs/>
        </w:rPr>
        <w:t xml:space="preserve"> № 81 </w:t>
      </w:r>
    </w:p>
    <w:p w:rsidR="00662352" w:rsidRPr="002804B4" w:rsidRDefault="00662352" w:rsidP="004F3211">
      <w:pPr>
        <w:tabs>
          <w:tab w:val="left" w:pos="851"/>
        </w:tabs>
        <w:ind w:left="-567"/>
        <w:jc w:val="center"/>
        <w:rPr>
          <w:b/>
          <w:bCs/>
        </w:rPr>
      </w:pPr>
      <w:r w:rsidRPr="002804B4">
        <w:rPr>
          <w:b/>
          <w:bCs/>
        </w:rPr>
        <w:t>«Центр развития ребенка – Детский сад «Конек – Горбунок»</w:t>
      </w:r>
    </w:p>
    <w:p w:rsidR="00662352" w:rsidRPr="002804B4" w:rsidRDefault="00662352" w:rsidP="004F3211">
      <w:pPr>
        <w:pStyle w:val="3"/>
        <w:tabs>
          <w:tab w:val="left" w:pos="851"/>
        </w:tabs>
        <w:rPr>
          <w:sz w:val="24"/>
          <w:szCs w:val="24"/>
        </w:rPr>
      </w:pPr>
    </w:p>
    <w:p w:rsidR="00662352" w:rsidRPr="001206AE" w:rsidRDefault="00662352" w:rsidP="004F3211">
      <w:pPr>
        <w:tabs>
          <w:tab w:val="left" w:pos="851"/>
        </w:tabs>
      </w:pPr>
    </w:p>
    <w:p w:rsidR="00662352" w:rsidRPr="001206AE" w:rsidRDefault="00662352" w:rsidP="004F3211">
      <w:pPr>
        <w:tabs>
          <w:tab w:val="left" w:pos="851"/>
        </w:tabs>
      </w:pPr>
    </w:p>
    <w:tbl>
      <w:tblPr>
        <w:tblpPr w:leftFromText="180" w:rightFromText="180" w:vertAnchor="text" w:horzAnchor="margin" w:tblpXSpec="center" w:tblpY="40"/>
        <w:tblW w:w="10139" w:type="dxa"/>
        <w:tblLayout w:type="fixed"/>
        <w:tblLook w:val="00A0" w:firstRow="1" w:lastRow="0" w:firstColumn="1" w:lastColumn="0" w:noHBand="0" w:noVBand="0"/>
      </w:tblPr>
      <w:tblGrid>
        <w:gridCol w:w="5211"/>
        <w:gridCol w:w="4928"/>
      </w:tblGrid>
      <w:tr w:rsidR="00662352" w:rsidRPr="001206AE" w:rsidTr="00A97E8A">
        <w:trPr>
          <w:trHeight w:val="1550"/>
        </w:trPr>
        <w:tc>
          <w:tcPr>
            <w:tcW w:w="5211" w:type="dxa"/>
          </w:tcPr>
          <w:p w:rsidR="00662352" w:rsidRPr="001206AE" w:rsidRDefault="00662352" w:rsidP="004F3211">
            <w:pPr>
              <w:tabs>
                <w:tab w:val="left" w:pos="851"/>
              </w:tabs>
            </w:pPr>
            <w:r w:rsidRPr="001206AE">
              <w:t>ПРИНЯТА</w:t>
            </w:r>
          </w:p>
          <w:p w:rsidR="00662352" w:rsidRPr="001206AE" w:rsidRDefault="009229D7" w:rsidP="004F3211">
            <w:pPr>
              <w:tabs>
                <w:tab w:val="left" w:pos="851"/>
              </w:tabs>
            </w:pPr>
            <w:r>
              <w:t>на заседании Педагогического с</w:t>
            </w:r>
            <w:r w:rsidR="00662352" w:rsidRPr="001206AE">
              <w:t>овета</w:t>
            </w:r>
          </w:p>
          <w:p w:rsidR="00662352" w:rsidRPr="001206AE" w:rsidRDefault="00662352" w:rsidP="004F3211">
            <w:pPr>
              <w:tabs>
                <w:tab w:val="left" w:pos="851"/>
              </w:tabs>
              <w:spacing w:after="120"/>
            </w:pPr>
            <w:r w:rsidRPr="001206AE">
              <w:t xml:space="preserve"> «___» ___________ 20___г. </w:t>
            </w:r>
          </w:p>
          <w:p w:rsidR="00662352" w:rsidRPr="001206AE" w:rsidRDefault="00662352" w:rsidP="004F3211">
            <w:pPr>
              <w:tabs>
                <w:tab w:val="left" w:pos="851"/>
              </w:tabs>
            </w:pPr>
            <w:r w:rsidRPr="001206AE">
              <w:t>Протокол № ___</w:t>
            </w:r>
          </w:p>
          <w:p w:rsidR="00662352" w:rsidRPr="001206AE" w:rsidRDefault="00662352" w:rsidP="004F3211">
            <w:pPr>
              <w:tabs>
                <w:tab w:val="left" w:pos="851"/>
              </w:tabs>
            </w:pPr>
          </w:p>
        </w:tc>
        <w:tc>
          <w:tcPr>
            <w:tcW w:w="4928" w:type="dxa"/>
          </w:tcPr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УТВЕРЖДАЮ</w:t>
            </w:r>
          </w:p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Заведующий МАДОУ № 81</w:t>
            </w:r>
          </w:p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«Центр развития ребенка – Детский сад «Конек – Горбунок»</w:t>
            </w:r>
          </w:p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_____________Т.В. Скорик</w:t>
            </w:r>
          </w:p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Приказ №_____</w:t>
            </w:r>
          </w:p>
          <w:p w:rsidR="00662352" w:rsidRPr="001206AE" w:rsidRDefault="00662352" w:rsidP="004F3211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«___»____________20___г.</w:t>
            </w:r>
          </w:p>
        </w:tc>
      </w:tr>
    </w:tbl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СОГЛАСОВАНА</w:t>
      </w:r>
    </w:p>
    <w:p w:rsidR="00662352" w:rsidRPr="001206AE" w:rsidRDefault="009229D7" w:rsidP="004F3211">
      <w:pPr>
        <w:tabs>
          <w:tab w:val="left" w:pos="851"/>
        </w:tabs>
        <w:ind w:left="-284"/>
        <w:rPr>
          <w:bCs/>
        </w:rPr>
      </w:pPr>
      <w:r>
        <w:rPr>
          <w:bCs/>
        </w:rPr>
        <w:t>на заседании Родительского с</w:t>
      </w:r>
      <w:r w:rsidR="00662352" w:rsidRPr="001206AE">
        <w:rPr>
          <w:bCs/>
        </w:rPr>
        <w:t>овета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МАДОУ № 81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«Центр развития ребенка – Детский сад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«Конек – Горбунок»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Протокол №_______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 xml:space="preserve"> «____»____________20____г.</w:t>
      </w:r>
    </w:p>
    <w:p w:rsidR="00662352" w:rsidRPr="001206AE" w:rsidRDefault="00662352" w:rsidP="004F3211">
      <w:pPr>
        <w:tabs>
          <w:tab w:val="left" w:pos="851"/>
        </w:tabs>
        <w:ind w:left="-284"/>
        <w:rPr>
          <w:bCs/>
        </w:rPr>
      </w:pPr>
    </w:p>
    <w:p w:rsidR="00662352" w:rsidRPr="001206AE" w:rsidRDefault="00662352" w:rsidP="004F3211">
      <w:pPr>
        <w:tabs>
          <w:tab w:val="left" w:pos="851"/>
        </w:tabs>
        <w:ind w:left="6372"/>
        <w:jc w:val="both"/>
        <w:rPr>
          <w:bCs/>
        </w:rPr>
      </w:pPr>
    </w:p>
    <w:p w:rsidR="00662352" w:rsidRPr="001206AE" w:rsidRDefault="00662352" w:rsidP="004F3211">
      <w:pPr>
        <w:tabs>
          <w:tab w:val="left" w:pos="851"/>
        </w:tabs>
        <w:ind w:left="6372"/>
        <w:jc w:val="both"/>
        <w:rPr>
          <w:bCs/>
        </w:rPr>
      </w:pPr>
    </w:p>
    <w:p w:rsidR="00662352" w:rsidRPr="003034F5" w:rsidRDefault="00662352" w:rsidP="004F3211">
      <w:pPr>
        <w:tabs>
          <w:tab w:val="left" w:pos="851"/>
        </w:tabs>
        <w:ind w:left="6372"/>
        <w:jc w:val="both"/>
        <w:rPr>
          <w:bCs/>
          <w:sz w:val="26"/>
          <w:szCs w:val="26"/>
        </w:rPr>
      </w:pPr>
    </w:p>
    <w:p w:rsidR="00BF2A1A" w:rsidRPr="00BF2A1A" w:rsidRDefault="00BF2A1A" w:rsidP="00BF2A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F2A1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Дополнительная общеразвивающая программа</w:t>
      </w:r>
    </w:p>
    <w:p w:rsidR="00662352" w:rsidRPr="003034F5" w:rsidRDefault="00BF2A1A" w:rsidP="00BF2A1A">
      <w:pPr>
        <w:tabs>
          <w:tab w:val="left" w:pos="851"/>
        </w:tabs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62352">
        <w:rPr>
          <w:b/>
          <w:bCs/>
          <w:sz w:val="26"/>
          <w:szCs w:val="26"/>
        </w:rPr>
        <w:t>«Умняшки»</w:t>
      </w:r>
    </w:p>
    <w:p w:rsidR="00662352" w:rsidRPr="003034F5" w:rsidRDefault="00662352" w:rsidP="004F3211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662352" w:rsidRPr="001206AE" w:rsidRDefault="00662352" w:rsidP="004F3211">
      <w:pPr>
        <w:tabs>
          <w:tab w:val="left" w:pos="851"/>
        </w:tabs>
        <w:spacing w:after="120"/>
        <w:ind w:left="5670"/>
        <w:rPr>
          <w:bCs/>
        </w:rPr>
      </w:pPr>
      <w:r w:rsidRPr="001206AE">
        <w:rPr>
          <w:b/>
          <w:bCs/>
        </w:rPr>
        <w:t>Возраст воспитанников:</w:t>
      </w:r>
      <w:r w:rsidRPr="001206AE">
        <w:rPr>
          <w:bCs/>
          <w:i/>
        </w:rPr>
        <w:t xml:space="preserve"> </w:t>
      </w:r>
      <w:r>
        <w:rPr>
          <w:bCs/>
        </w:rPr>
        <w:t>4-5</w:t>
      </w:r>
      <w:r w:rsidRPr="001206AE">
        <w:rPr>
          <w:bCs/>
        </w:rPr>
        <w:t>лет</w:t>
      </w:r>
    </w:p>
    <w:p w:rsidR="00662352" w:rsidRPr="001206AE" w:rsidRDefault="00662352" w:rsidP="004F3211">
      <w:pPr>
        <w:tabs>
          <w:tab w:val="left" w:pos="851"/>
        </w:tabs>
        <w:spacing w:after="120"/>
        <w:ind w:left="5670"/>
        <w:rPr>
          <w:bCs/>
        </w:rPr>
      </w:pPr>
      <w:r w:rsidRPr="001206AE">
        <w:rPr>
          <w:b/>
          <w:bCs/>
        </w:rPr>
        <w:t>Срок обучения</w:t>
      </w:r>
      <w:r w:rsidRPr="001206AE">
        <w:rPr>
          <w:bCs/>
        </w:rPr>
        <w:t xml:space="preserve"> </w:t>
      </w:r>
      <w:r>
        <w:rPr>
          <w:bCs/>
        </w:rPr>
        <w:t>–</w:t>
      </w:r>
      <w:r w:rsidRPr="001206AE">
        <w:rPr>
          <w:bCs/>
        </w:rPr>
        <w:t xml:space="preserve"> </w:t>
      </w:r>
      <w:r>
        <w:rPr>
          <w:bCs/>
        </w:rPr>
        <w:t>1 год</w:t>
      </w:r>
    </w:p>
    <w:p w:rsidR="00662352" w:rsidRPr="001206AE" w:rsidRDefault="00662352" w:rsidP="004F3211">
      <w:pPr>
        <w:tabs>
          <w:tab w:val="left" w:pos="851"/>
        </w:tabs>
        <w:ind w:left="5670"/>
        <w:rPr>
          <w:bCs/>
        </w:rPr>
      </w:pPr>
      <w:r>
        <w:rPr>
          <w:b/>
          <w:bCs/>
        </w:rPr>
        <w:t>Сост</w:t>
      </w:r>
      <w:r w:rsidRPr="001206AE">
        <w:rPr>
          <w:b/>
          <w:bCs/>
        </w:rPr>
        <w:t>авитель:</w:t>
      </w:r>
      <w:r w:rsidRPr="001206AE">
        <w:rPr>
          <w:bCs/>
        </w:rPr>
        <w:t xml:space="preserve"> </w:t>
      </w:r>
      <w:r>
        <w:rPr>
          <w:bCs/>
        </w:rPr>
        <w:t xml:space="preserve">зам.зав.по УВиМР </w:t>
      </w:r>
      <w:r w:rsidRPr="001206AE">
        <w:rPr>
          <w:bCs/>
        </w:rPr>
        <w:t>МАДОУ № 81 «Центр развития ребенка – Детский сад «Конек – Горбунок»</w:t>
      </w:r>
    </w:p>
    <w:p w:rsidR="00662352" w:rsidRDefault="00662352" w:rsidP="004F3211">
      <w:pPr>
        <w:tabs>
          <w:tab w:val="left" w:pos="851"/>
        </w:tabs>
        <w:ind w:left="5670"/>
        <w:rPr>
          <w:bCs/>
        </w:rPr>
      </w:pPr>
      <w:r>
        <w:rPr>
          <w:bCs/>
        </w:rPr>
        <w:t>Ковалева О.В.</w:t>
      </w:r>
    </w:p>
    <w:p w:rsidR="009229D7" w:rsidRPr="001206AE" w:rsidRDefault="009229D7" w:rsidP="004F3211">
      <w:pPr>
        <w:tabs>
          <w:tab w:val="left" w:pos="851"/>
        </w:tabs>
        <w:ind w:left="5670"/>
        <w:rPr>
          <w:bCs/>
        </w:rPr>
      </w:pPr>
      <w:r>
        <w:rPr>
          <w:bCs/>
        </w:rPr>
        <w:t>Топоева Т.Л.</w:t>
      </w:r>
    </w:p>
    <w:p w:rsidR="00662352" w:rsidRPr="001206AE" w:rsidRDefault="00662352" w:rsidP="004F3211">
      <w:pPr>
        <w:tabs>
          <w:tab w:val="left" w:pos="851"/>
        </w:tabs>
        <w:ind w:left="5670"/>
        <w:rPr>
          <w:bCs/>
        </w:rPr>
      </w:pPr>
    </w:p>
    <w:p w:rsidR="00662352" w:rsidRPr="003034F5" w:rsidRDefault="00662352" w:rsidP="004F3211">
      <w:pPr>
        <w:tabs>
          <w:tab w:val="left" w:pos="851"/>
        </w:tabs>
        <w:ind w:left="5670"/>
        <w:rPr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rPr>
          <w:b/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spacing w:before="100" w:beforeAutospacing="1" w:after="100" w:afterAutospacing="1"/>
        <w:rPr>
          <w:b/>
          <w:bCs/>
          <w:sz w:val="26"/>
          <w:szCs w:val="26"/>
        </w:rPr>
      </w:pPr>
    </w:p>
    <w:p w:rsidR="00662352" w:rsidRDefault="00662352" w:rsidP="004F3211">
      <w:pPr>
        <w:tabs>
          <w:tab w:val="left" w:pos="851"/>
        </w:tabs>
        <w:spacing w:before="100" w:beforeAutospacing="1" w:after="100" w:afterAutospacing="1"/>
        <w:rPr>
          <w:b/>
          <w:bCs/>
          <w:sz w:val="26"/>
          <w:szCs w:val="26"/>
        </w:rPr>
      </w:pPr>
    </w:p>
    <w:p w:rsidR="00662352" w:rsidRPr="003034F5" w:rsidRDefault="00662352" w:rsidP="004F3211">
      <w:pPr>
        <w:tabs>
          <w:tab w:val="left" w:pos="851"/>
        </w:tabs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662352" w:rsidRPr="002804B4" w:rsidRDefault="00BF2A1A" w:rsidP="004F3211">
      <w:pPr>
        <w:tabs>
          <w:tab w:val="left" w:pos="851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Норильск</w:t>
      </w:r>
      <w:r w:rsidR="009229D7">
        <w:rPr>
          <w:b/>
          <w:bCs/>
          <w:sz w:val="26"/>
          <w:szCs w:val="26"/>
        </w:rPr>
        <w:t>, 2019</w:t>
      </w:r>
    </w:p>
    <w:p w:rsidR="00662352" w:rsidRDefault="00662352" w:rsidP="004F3211">
      <w:pPr>
        <w:shd w:val="clear" w:color="auto" w:fill="FFFFFF"/>
        <w:tabs>
          <w:tab w:val="left" w:pos="851"/>
        </w:tabs>
        <w:rPr>
          <w:sz w:val="26"/>
          <w:szCs w:val="26"/>
        </w:rPr>
      </w:pPr>
    </w:p>
    <w:p w:rsidR="00662352" w:rsidRPr="003034F5" w:rsidRDefault="00662352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:rsidR="00662352" w:rsidRPr="003034F5" w:rsidRDefault="00662352" w:rsidP="004F3211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662352" w:rsidRPr="003034F5" w:rsidRDefault="00662352" w:rsidP="002D6A0B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</w:t>
      </w:r>
      <w:r w:rsidR="00134768">
        <w:rPr>
          <w:bCs/>
          <w:spacing w:val="-6"/>
          <w:sz w:val="26"/>
          <w:szCs w:val="26"/>
        </w:rPr>
        <w:t xml:space="preserve">                              </w:t>
      </w:r>
      <w:r w:rsidR="00BF2A1A">
        <w:rPr>
          <w:bCs/>
          <w:spacing w:val="-6"/>
          <w:sz w:val="26"/>
          <w:szCs w:val="26"/>
        </w:rPr>
        <w:tab/>
      </w:r>
      <w:r w:rsidR="00134768">
        <w:rPr>
          <w:bCs/>
          <w:spacing w:val="-6"/>
          <w:sz w:val="26"/>
          <w:szCs w:val="26"/>
        </w:rPr>
        <w:t xml:space="preserve"> </w:t>
      </w:r>
      <w:r w:rsidR="002D6A0B"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2D6A0B" w:rsidRDefault="002D6A0B" w:rsidP="002D6A0B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Организационно-методическая деятельность по реализации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:rsidR="002D6A0B" w:rsidRPr="002D6A0B" w:rsidRDefault="002D6A0B" w:rsidP="002D6A0B">
      <w:pPr>
        <w:pStyle w:val="Default"/>
        <w:tabs>
          <w:tab w:val="left" w:pos="851"/>
        </w:tabs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A97E8A" w:rsidRDefault="00A97E8A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662352" w:rsidRDefault="00662352" w:rsidP="007000A9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CE4F1B" w:rsidRPr="00A97E8A" w:rsidRDefault="00CE4F1B" w:rsidP="00BF2A1A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E4F1B" w:rsidRPr="00A97E8A" w:rsidRDefault="00CE4F1B" w:rsidP="00BF2A1A">
      <w:pPr>
        <w:tabs>
          <w:tab w:val="left" w:pos="851"/>
          <w:tab w:val="left" w:pos="2685"/>
        </w:tabs>
        <w:spacing w:line="360" w:lineRule="auto"/>
        <w:jc w:val="both"/>
        <w:rPr>
          <w:sz w:val="26"/>
          <w:szCs w:val="26"/>
        </w:rPr>
      </w:pPr>
    </w:p>
    <w:p w:rsidR="00CE4F1B" w:rsidRPr="00A97E8A" w:rsidRDefault="00CE4F1B" w:rsidP="00BF2A1A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В соответствии с требованиями ФГОС ДО</w:t>
      </w:r>
      <w:r w:rsidR="00767421" w:rsidRPr="00A97E8A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Л.С.Выготский, А.Н.Леонтьев, Д.Б.Эльконин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, В.В.Давыдов, В.С.Мухина и др.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Фридрих Фрёбель (1782 г.р.-1852) - немецкий гуманист, педагог, автор оригинальной системы воспитания и обучения дошкольников в коллективе, создател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ь первых детских садов (1837 г)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.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:rsidR="00767421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Pr="00A97E8A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Актуальность П</w:t>
      </w:r>
      <w:r w:rsidR="00FD5906">
        <w:rPr>
          <w:b/>
          <w:sz w:val="26"/>
          <w:szCs w:val="26"/>
        </w:rPr>
        <w:t>рограммы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767421" w:rsidRPr="00A97E8A" w:rsidRDefault="00183FCA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     </w:t>
      </w:r>
      <w:r w:rsidR="00FD5906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ab/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При использовании дидактического ма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териала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:rsidR="00FD5906" w:rsidRDefault="00FD5906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омплект методических пособий по ра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боте с игровым набором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Фрёбеля) 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106B6D" w:rsidRPr="00106B6D" w:rsidRDefault="00FD5906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Программа и «Дары Фрёбеля» создаю</w:t>
      </w:r>
      <w:r w:rsidR="00767421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106B6D" w:rsidRPr="00A97E8A" w:rsidRDefault="00106B6D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</w:t>
      </w:r>
      <w:r w:rsidR="00FD5906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рограммы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Фрёбеля.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="00360013" w:rsidRPr="00A97E8A">
        <w:rPr>
          <w:b/>
          <w:sz w:val="26"/>
          <w:szCs w:val="26"/>
        </w:rPr>
        <w:t>Дары Фрёбеля</w:t>
      </w:r>
      <w:r>
        <w:rPr>
          <w:b/>
          <w:sz w:val="26"/>
          <w:szCs w:val="26"/>
        </w:rPr>
        <w:t>»</w:t>
      </w:r>
      <w:r w:rsidR="00360013" w:rsidRPr="00A97E8A">
        <w:rPr>
          <w:b/>
          <w:sz w:val="26"/>
          <w:szCs w:val="26"/>
        </w:rPr>
        <w:t xml:space="preserve"> - новый подход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887DB7" w:rsidRPr="00A97E8A" w:rsidRDefault="00887DB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</w:t>
      </w:r>
      <w:r w:rsidR="00360013" w:rsidRPr="00A97E8A">
        <w:rPr>
          <w:sz w:val="26"/>
          <w:szCs w:val="26"/>
          <w:u w:val="single"/>
        </w:rPr>
        <w:t xml:space="preserve">«Шесть даров Фридриха Фрёбеля»: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1)</w:t>
      </w:r>
      <w:r w:rsidR="004F3211">
        <w:rPr>
          <w:sz w:val="26"/>
          <w:szCs w:val="26"/>
        </w:rPr>
        <w:t>мячи разного цвета на ниточках;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2)небольшие деревянные шарик, кубик и цилиндр одинакового диаметра для освоения формы предметов;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4)такой же кубик, но разделенный на восемь пластин (способствовало развитию у детей строительных способностей);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5) куб, разделенный на 27 мелких кубиков, причем девять из них разделены на более мелкие части.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6) кубик, состоящий из 27 кубиков, 7 из которых разделены на мелкие части. </w:t>
      </w:r>
    </w:p>
    <w:p w:rsidR="004F3211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и</w:t>
      </w:r>
      <w:r w:rsidR="00360013" w:rsidRPr="00A97E8A">
        <w:rPr>
          <w:sz w:val="26"/>
          <w:szCs w:val="26"/>
        </w:rPr>
        <w:t xml:space="preserve"> "Дары Фрёбеля"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>Программы и «Даров Фрёбеля»</w:t>
      </w:r>
      <w:r w:rsidR="00360013"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360013" w:rsidRPr="00A97E8A">
        <w:rPr>
          <w:sz w:val="26"/>
          <w:szCs w:val="26"/>
        </w:rPr>
        <w:t xml:space="preserve">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="00360013" w:rsidRPr="00A97E8A">
        <w:rPr>
          <w:sz w:val="26"/>
          <w:szCs w:val="26"/>
        </w:rPr>
        <w:t xml:space="preserve"> Фрё</w:t>
      </w:r>
      <w:r w:rsidR="00183FCA" w:rsidRPr="00A97E8A">
        <w:rPr>
          <w:sz w:val="26"/>
          <w:szCs w:val="26"/>
        </w:rPr>
        <w:t xml:space="preserve">беля», </w:t>
      </w:r>
      <w:r>
        <w:rPr>
          <w:sz w:val="26"/>
          <w:szCs w:val="26"/>
        </w:rPr>
        <w:t>применятся</w:t>
      </w:r>
      <w:r w:rsidR="00360013" w:rsidRPr="00A97E8A">
        <w:rPr>
          <w:sz w:val="26"/>
          <w:szCs w:val="26"/>
        </w:rPr>
        <w:t xml:space="preserve"> игры по следующим направлениям:</w:t>
      </w:r>
    </w:p>
    <w:p w:rsidR="0040428B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социально-коммуникативное развитие</w:t>
      </w:r>
      <w:r w:rsidRPr="00A97E8A">
        <w:rPr>
          <w:sz w:val="26"/>
          <w:szCs w:val="26"/>
        </w:rPr>
        <w:t xml:space="preserve"> – «Светофорик», «У нас в квартире», «Хозяюшка», «Весёлый и грустный»; </w:t>
      </w:r>
    </w:p>
    <w:p w:rsidR="00360013" w:rsidRPr="00A97E8A" w:rsidRDefault="0040428B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п</w:t>
      </w:r>
      <w:r w:rsidR="00360013" w:rsidRPr="00A97E8A">
        <w:rPr>
          <w:sz w:val="26"/>
          <w:szCs w:val="26"/>
          <w:u w:val="single"/>
        </w:rPr>
        <w:t>ознавательное развитие</w:t>
      </w:r>
      <w:r w:rsidR="00360013" w:rsidRPr="00A97E8A">
        <w:rPr>
          <w:sz w:val="26"/>
          <w:szCs w:val="26"/>
        </w:rPr>
        <w:t xml:space="preserve"> – «Что в мешочке?», «Отражение», «Теремок из кубов», «Назови геометрическую фигуру», «Счётные палочки», «Приглашаем в гости»;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речевое развитие</w:t>
      </w:r>
      <w:r w:rsidRPr="00A97E8A">
        <w:rPr>
          <w:sz w:val="26"/>
          <w:szCs w:val="26"/>
        </w:rPr>
        <w:t xml:space="preserve"> – «Дорожка для колобка», «Что было раньше?»;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художественно-эстетическое развитие</w:t>
      </w:r>
      <w:r w:rsidRPr="00A97E8A">
        <w:rPr>
          <w:sz w:val="26"/>
          <w:szCs w:val="26"/>
        </w:rPr>
        <w:t xml:space="preserve"> – «Домики для поросят», «Мы играем и поём», «А что за окном?», «Солнышко и цветок»; </w:t>
      </w:r>
    </w:p>
    <w:p w:rsidR="00360013" w:rsidRPr="004F3211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физическое развитие</w:t>
      </w:r>
      <w:r w:rsidRPr="00A97E8A">
        <w:rPr>
          <w:sz w:val="26"/>
          <w:szCs w:val="26"/>
        </w:rPr>
        <w:t xml:space="preserve"> – «Поймай шарик», «Обводим глазками фигуры», «Воздушный футбол», «Весёлая карусель», «А я умею ходить, а ты что умеешь?», «Мышки, берегите хвостик!», «Бусы для Маши». </w:t>
      </w:r>
    </w:p>
    <w:p w:rsidR="00BF2A1A" w:rsidRPr="009229D7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смогут играть, создавать композиции, придумывать</w:t>
      </w:r>
      <w:r w:rsidR="00183FCA"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="00360013"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Направления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Оздоровительное направление</w:t>
      </w:r>
      <w:r w:rsidR="002D49FA"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</w:t>
      </w:r>
      <w:r w:rsidRPr="00A97E8A">
        <w:rPr>
          <w:sz w:val="26"/>
          <w:szCs w:val="26"/>
        </w:rPr>
        <w:t>персептивных</w:t>
      </w:r>
      <w:r w:rsidR="002D49FA" w:rsidRPr="00A97E8A">
        <w:rPr>
          <w:sz w:val="26"/>
          <w:szCs w:val="26"/>
        </w:rPr>
        <w:t xml:space="preserve"> процессов.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Воспитательное направление</w:t>
      </w:r>
      <w:r w:rsidR="002D49FA"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Образовательное направление</w:t>
      </w:r>
      <w:r w:rsidR="002D49FA"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4F3211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 w:rsidR="004F3211"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="002D49FA"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2D49F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B7170A" w:rsidRPr="00A97E8A" w:rsidRDefault="00B7170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 xml:space="preserve">Создание условий </w:t>
      </w:r>
      <w:r w:rsidR="007D4900">
        <w:rPr>
          <w:b/>
          <w:sz w:val="26"/>
          <w:szCs w:val="26"/>
        </w:rPr>
        <w:t>для дополнительного образования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:rsidR="002D49FA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 w:rsidR="007D4900">
        <w:rPr>
          <w:sz w:val="26"/>
          <w:szCs w:val="26"/>
        </w:rPr>
        <w:t>4-5</w:t>
      </w:r>
      <w:r w:rsidR="002D49FA" w:rsidRPr="00A97E8A">
        <w:rPr>
          <w:sz w:val="26"/>
          <w:szCs w:val="26"/>
        </w:rPr>
        <w:t xml:space="preserve">лет.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Практический – показ способов действия с предметами, эксперимент.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 w:rsidR="007D4900"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 w:rsidR="007D4900">
        <w:rPr>
          <w:b/>
          <w:sz w:val="26"/>
          <w:szCs w:val="26"/>
        </w:rPr>
        <w:t>льность реализации Программы</w:t>
      </w:r>
    </w:p>
    <w:p w:rsidR="007D4900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106B6D" w:rsidRDefault="009229D7" w:rsidP="00BF2A1A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соответствует</w:t>
      </w:r>
      <w:r w:rsidR="00106B6D" w:rsidRPr="003034F5">
        <w:rPr>
          <w:sz w:val="26"/>
          <w:szCs w:val="26"/>
        </w:rPr>
        <w:t xml:space="preserve"> возможностям детей дошкольного возраста, </w:t>
      </w:r>
      <w:r w:rsidR="00106B6D" w:rsidRPr="003034F5">
        <w:rPr>
          <w:spacing w:val="5"/>
          <w:sz w:val="26"/>
          <w:szCs w:val="26"/>
        </w:rPr>
        <w:t>ориентирована на детей</w:t>
      </w:r>
      <w:r w:rsidR="00106B6D">
        <w:rPr>
          <w:sz w:val="26"/>
          <w:szCs w:val="26"/>
        </w:rPr>
        <w:t xml:space="preserve"> в возрасте 4-5 лет</w:t>
      </w:r>
      <w:r w:rsidR="00106B6D" w:rsidRPr="003034F5">
        <w:rPr>
          <w:sz w:val="26"/>
          <w:szCs w:val="26"/>
        </w:rPr>
        <w:t>.</w:t>
      </w:r>
    </w:p>
    <w:p w:rsidR="00106B6D" w:rsidRPr="003034F5" w:rsidRDefault="00106B6D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10</w:t>
      </w:r>
      <w:r w:rsidRPr="003034F5">
        <w:rPr>
          <w:sz w:val="26"/>
          <w:szCs w:val="26"/>
        </w:rPr>
        <w:t xml:space="preserve"> человек. </w:t>
      </w:r>
    </w:p>
    <w:p w:rsidR="003A0976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курс состоит из 28 занятий по </w:t>
      </w:r>
      <w:r w:rsidR="003A0976" w:rsidRPr="00A97E8A">
        <w:rPr>
          <w:sz w:val="26"/>
          <w:szCs w:val="26"/>
        </w:rPr>
        <w:t xml:space="preserve">20 минут каждое. Занятия проводятся 1 раз в неделю. </w:t>
      </w: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      </w:t>
      </w:r>
      <w:r w:rsidR="007D4900"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 w:rsidR="007D4900"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 w:rsidR="007D4900"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 w:rsidR="007D4900"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>активности,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 xml:space="preserve">в том числе развитие крупной и мелкой моторики, участия </w:t>
      </w:r>
      <w:r w:rsidR="007D4900">
        <w:rPr>
          <w:sz w:val="26"/>
          <w:szCs w:val="26"/>
        </w:rPr>
        <w:t>в подвижных играх, эмоционального благополучия</w:t>
      </w:r>
      <w:r w:rsidR="007D4900"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 w:rsidR="007D4900">
        <w:rPr>
          <w:sz w:val="26"/>
          <w:szCs w:val="26"/>
        </w:rPr>
        <w:t>.</w:t>
      </w: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Задача П</w:t>
      </w:r>
      <w:r w:rsidR="002D49FA"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игровую деятельность детей;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:rsidR="002D49FA" w:rsidRPr="00831A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Обеспечить условия освоения эмоционально-нравственной культуры;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предпосылок общей художественно-конструктивной умелости.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физические качества (скоростные, силовые, гибкость, выносливость и координацию);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:rsidR="002D49FA" w:rsidRPr="00B7170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:rsidR="002D49FA" w:rsidRPr="00B7170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106B6D" w:rsidRDefault="00106B6D" w:rsidP="00BF2A1A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BF2A1A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Возраст от трех до пяти уникален по своему значению для речевого </w:t>
      </w:r>
      <w:r w:rsidRPr="009C55A0">
        <w:rPr>
          <w:sz w:val="26"/>
          <w:szCs w:val="26"/>
        </w:rPr>
        <w:lastRenderedPageBreak/>
        <w:t xml:space="preserve">развития: в этот период ребенок обладает повышенной чувствительностью к языку, его звуковой и смысловой стороне.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пяти годам начинает формироваться произвольность - в игре, рисовании, конструировании и др. (деятельность по замыслу). Ребенка отличает целостность и эмоциональность восприятия образов, попытки понять их содержание. </w:t>
      </w:r>
    </w:p>
    <w:p w:rsidR="00106B6D" w:rsidRPr="00A97E8A" w:rsidRDefault="00106B6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353DB5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Ожидаемые</w:t>
      </w:r>
      <w:r w:rsidR="002D49FA" w:rsidRPr="00A97E8A">
        <w:rPr>
          <w:b/>
          <w:sz w:val="26"/>
          <w:szCs w:val="26"/>
        </w:rPr>
        <w:t xml:space="preserve"> результат</w:t>
      </w:r>
      <w:r w:rsidR="005B3940">
        <w:rPr>
          <w:b/>
          <w:sz w:val="26"/>
          <w:szCs w:val="26"/>
        </w:rPr>
        <w:t>ы</w:t>
      </w:r>
    </w:p>
    <w:p w:rsidR="003A0976" w:rsidRPr="00A97E8A" w:rsidRDefault="003A0976" w:rsidP="00BF2A1A">
      <w:pPr>
        <w:pStyle w:val="a9"/>
        <w:tabs>
          <w:tab w:val="left" w:pos="851"/>
        </w:tabs>
        <w:spacing w:line="360" w:lineRule="auto"/>
        <w:ind w:left="0"/>
        <w:jc w:val="both"/>
        <w:rPr>
          <w:rFonts w:cs="Times New Roman"/>
          <w:sz w:val="26"/>
          <w:szCs w:val="26"/>
        </w:rPr>
      </w:pP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воспитанников 4-5лет:</w:t>
      </w: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знание названий объемных геометрических фигур, умение детей описывать знакомую фигуру.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формирование грамматически правильного строя речи.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упорядочивать геометрические фигуры по форме, умение выделять признаки фигур с помощью зрительного анализатора.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i/>
          <w:sz w:val="26"/>
          <w:szCs w:val="26"/>
          <w:u w:val="single"/>
        </w:rPr>
      </w:pPr>
      <w:r w:rsidRPr="00A97E8A">
        <w:rPr>
          <w:sz w:val="26"/>
          <w:szCs w:val="26"/>
        </w:rPr>
        <w:t>развитие сенсорных навыков и познавательно-исследовательской деятельности, расширение кругозора, мышления</w:t>
      </w:r>
    </w:p>
    <w:p w:rsidR="003A0976" w:rsidRPr="005B3940" w:rsidRDefault="003A0976" w:rsidP="00BF2A1A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7E8A">
        <w:rPr>
          <w:rFonts w:ascii="Times New Roman" w:hAnsi="Times New Roman" w:cs="Times New Roman"/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:rsidR="00353DB5" w:rsidRPr="00A97E8A" w:rsidRDefault="00353DB5" w:rsidP="00BF2A1A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Активизация участия родителей в познавательном развитии ребенка.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3034F5">
        <w:rPr>
          <w:sz w:val="26"/>
          <w:szCs w:val="26"/>
        </w:rPr>
        <w:lastRenderedPageBreak/>
        <w:t>Предметно – развивающая среда и материально-техническое обеспечение Программы</w:t>
      </w: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5B3940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Занятия проводятся в интерактивном зале «Интерактивная полянка». Общая площадь зала </w:t>
      </w:r>
      <w:r w:rsidR="00BF2A1A">
        <w:rPr>
          <w:sz w:val="26"/>
          <w:szCs w:val="26"/>
        </w:rPr>
        <w:t xml:space="preserve">56,5 </w:t>
      </w:r>
      <w:r>
        <w:rPr>
          <w:sz w:val="26"/>
          <w:szCs w:val="26"/>
        </w:rPr>
        <w:t>кв.м.</w:t>
      </w:r>
    </w:p>
    <w:p w:rsidR="005B3940" w:rsidRPr="003034F5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:rsidR="005B3940" w:rsidRPr="003034F5" w:rsidRDefault="005B3940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353DB5" w:rsidRPr="005B3940" w:rsidRDefault="005B3940" w:rsidP="00BF2A1A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13 (5B) «Башенки»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49FA"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1. Книга «Использование игрового набора "Дары Фрёбеля" в дошкольном образовании в соответствии с ФГОС ДО» (</w:t>
      </w:r>
      <w:r w:rsidR="00353DB5" w:rsidRPr="00A97E8A">
        <w:rPr>
          <w:sz w:val="26"/>
          <w:szCs w:val="26"/>
        </w:rPr>
        <w:t xml:space="preserve">вводная методическая брошюра);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Комплект методических пособий по ра</w:t>
      </w:r>
      <w:r w:rsidR="00FD6E26" w:rsidRPr="00A97E8A">
        <w:rPr>
          <w:sz w:val="26"/>
          <w:szCs w:val="26"/>
        </w:rPr>
        <w:t>боте с игровым набором «Дары Фрё</w:t>
      </w:r>
      <w:r w:rsidR="002D49FA" w:rsidRPr="00A97E8A">
        <w:rPr>
          <w:sz w:val="26"/>
          <w:szCs w:val="26"/>
        </w:rPr>
        <w:t xml:space="preserve">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8B7E95" w:rsidRPr="00A97E8A" w:rsidRDefault="008B7E95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5B3940" w:rsidRDefault="008B7E95" w:rsidP="00BF2A1A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t>КАЛЕНДАРНО-ТЕМАТИЧЕСКОЕ ПЛАНИРОВАНИЕ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  <w:r w:rsidRPr="00A97E8A">
        <w:rPr>
          <w:rFonts w:cs="Times New Roman"/>
          <w:b/>
          <w:sz w:val="26"/>
          <w:szCs w:val="26"/>
          <w:u w:val="single"/>
        </w:rPr>
        <w:t>Средняя группа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A97E8A" w:rsidTr="00A97E8A">
        <w:tc>
          <w:tcPr>
            <w:tcW w:w="1605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E203BD" w:rsidRPr="00A97E8A" w:rsidTr="00A97E8A"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Знакомство </w:t>
            </w:r>
            <w:r w:rsidR="009229D7" w:rsidRPr="00A97E8A">
              <w:rPr>
                <w:rFonts w:cs="Times New Roman"/>
                <w:sz w:val="26"/>
                <w:szCs w:val="26"/>
              </w:rPr>
              <w:t>с новыми</w:t>
            </w:r>
            <w:r w:rsidRPr="00A97E8A">
              <w:rPr>
                <w:rFonts w:cs="Times New Roman"/>
                <w:sz w:val="26"/>
                <w:szCs w:val="26"/>
              </w:rPr>
              <w:t xml:space="preserve"> «Дарами Фрёбеля». Цель: знакомство с цветами, первичное понимание формы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Знакомство с новыми «Дарами Фрёбеля». Цель: знакомство с формами и свойствами предметов, развитие исследовательских навыков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A97E8A" w:rsidTr="00A97E8A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9229D7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«Путешествие</w:t>
            </w:r>
            <w:r w:rsidR="00E203BD" w:rsidRPr="00A97E8A">
              <w:rPr>
                <w:rFonts w:eastAsia="Calibri" w:cs="Times New Roman"/>
                <w:sz w:val="26"/>
                <w:szCs w:val="26"/>
              </w:rPr>
              <w:t xml:space="preserve"> Колобка» </w:t>
            </w:r>
            <w:r w:rsidR="00E203BD" w:rsidRPr="00A97E8A">
              <w:rPr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 </w:t>
            </w:r>
            <w:r w:rsidRPr="00A97E8A">
              <w:rPr>
                <w:rFonts w:eastAsia="Calibri" w:cs="Times New Roman"/>
                <w:sz w:val="26"/>
                <w:szCs w:val="26"/>
              </w:rPr>
              <w:t xml:space="preserve">«Три поросенка» </w:t>
            </w:r>
            <w:r w:rsidRPr="00A97E8A">
              <w:rPr>
                <w:sz w:val="26"/>
                <w:szCs w:val="26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A97E8A" w:rsidTr="00A97E8A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«Воздушный футбол»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учить</w:t>
            </w:r>
            <w:r w:rsidRPr="00A97E8A">
              <w:rPr>
                <w:rFonts w:cs="Times New Roman"/>
                <w:sz w:val="26"/>
                <w:szCs w:val="26"/>
              </w:rPr>
              <w:t xml:space="preserve"> придавать движение </w:t>
            </w:r>
            <w:r w:rsidR="00BF2A1A" w:rsidRPr="00A97E8A">
              <w:rPr>
                <w:rFonts w:cs="Times New Roman"/>
                <w:sz w:val="26"/>
                <w:szCs w:val="26"/>
              </w:rPr>
              <w:t>шарику, развивать</w:t>
            </w:r>
            <w:r w:rsidRPr="00A97E8A">
              <w:rPr>
                <w:rFonts w:cs="Times New Roman"/>
                <w:sz w:val="26"/>
                <w:szCs w:val="26"/>
              </w:rPr>
              <w:t xml:space="preserve"> координацию движений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A97E8A" w:rsidTr="00A97E8A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«Весёлый и грустный» 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A97E8A" w:rsidTr="00A97E8A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«Спрятанная игрушка»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развитие</w:t>
            </w:r>
            <w:r w:rsidRPr="00A97E8A">
              <w:rPr>
                <w:rFonts w:cs="Times New Roman"/>
                <w:sz w:val="26"/>
                <w:szCs w:val="26"/>
              </w:rPr>
              <w:t xml:space="preserve"> общения и взаимодействия ребенка со взрослыми и сверстниками, развитие координации движений, крупной и мелкой моторики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A97E8A" w:rsidTr="00A97E8A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«Золушка» 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«Волшебный мешочек» Цель: развитие сенсорных </w:t>
            </w:r>
            <w:r w:rsidRPr="00A97E8A">
              <w:rPr>
                <w:rFonts w:cs="Times New Roman"/>
                <w:sz w:val="26"/>
                <w:szCs w:val="26"/>
              </w:rPr>
              <w:lastRenderedPageBreak/>
              <w:t xml:space="preserve">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</w:tbl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:rsidR="00FD6E26" w:rsidRPr="00A97E8A" w:rsidRDefault="00FD6E26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</w:t>
      </w:r>
      <w:r w:rsidR="00FD6E26" w:rsidRPr="00A97E8A">
        <w:rPr>
          <w:sz w:val="26"/>
          <w:szCs w:val="26"/>
        </w:rPr>
        <w:t xml:space="preserve">сти «Познавательное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FD6E26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:rsidR="002D49FA" w:rsidRDefault="009229D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 xml:space="preserve"> «</w:t>
      </w:r>
      <w:r w:rsidR="00FD6E26" w:rsidRPr="00A97E8A">
        <w:rPr>
          <w:sz w:val="26"/>
          <w:szCs w:val="26"/>
        </w:rPr>
        <w:t>Детство. Программа развития и воспитания детей в детском саду» В. И. Логинова СПб.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1206AE" w:rsidRDefault="005B3940" w:rsidP="00BF2A1A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5B3940" w:rsidRPr="001206AE" w:rsidRDefault="005B3940" w:rsidP="00BF2A1A">
      <w:pPr>
        <w:shd w:val="clear" w:color="auto" w:fill="FFFFFF"/>
        <w:spacing w:line="360" w:lineRule="auto"/>
        <w:jc w:val="both"/>
        <w:rPr>
          <w:spacing w:val="-9"/>
          <w:sz w:val="26"/>
          <w:szCs w:val="26"/>
        </w:rPr>
      </w:pP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Воспитатель имеет: высшее профессиональное образ</w:t>
      </w:r>
      <w:r w:rsidR="00BF2A1A">
        <w:rPr>
          <w:sz w:val="26"/>
          <w:szCs w:val="26"/>
        </w:rPr>
        <w:t>ование в дошкольная педагогика</w:t>
      </w:r>
      <w:r w:rsidRPr="005B3940">
        <w:rPr>
          <w:sz w:val="26"/>
          <w:szCs w:val="26"/>
        </w:rPr>
        <w:t>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9229D7" w:rsidRDefault="009229D7" w:rsidP="00BF2A1A">
      <w:pPr>
        <w:spacing w:line="360" w:lineRule="auto"/>
        <w:ind w:firstLine="708"/>
        <w:jc w:val="both"/>
        <w:rPr>
          <w:sz w:val="26"/>
          <w:szCs w:val="26"/>
        </w:rPr>
      </w:pP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lastRenderedPageBreak/>
        <w:t>Педагогический работник: систематически повышает свой профессиональный уровень.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  <w:sectPr w:rsidR="005B3940" w:rsidRPr="005B3940" w:rsidSect="00F60007">
          <w:footerReference w:type="even" r:id="rId8"/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5B3940">
        <w:rPr>
          <w:sz w:val="26"/>
          <w:szCs w:val="26"/>
        </w:rPr>
        <w:t>Педагог умеет обеспечивать развитие личности, мотивации и способностей детей в разл</w:t>
      </w:r>
      <w:bookmarkStart w:id="0" w:name="_GoBack"/>
      <w:bookmarkEnd w:id="0"/>
      <w:r w:rsidRPr="005B3940">
        <w:rPr>
          <w:sz w:val="26"/>
          <w:szCs w:val="26"/>
        </w:rPr>
        <w:t>ичных видах деятельности в их тесной взаимосвязи.</w:t>
      </w:r>
    </w:p>
    <w:p w:rsidR="005B3940" w:rsidRPr="00A97E8A" w:rsidRDefault="005B3940" w:rsidP="007000A9">
      <w:pPr>
        <w:pStyle w:val="Default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sectPr w:rsidR="005B3940" w:rsidRPr="00A97E8A" w:rsidSect="00BF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1A" w:rsidRDefault="00B62D1A" w:rsidP="00767421">
      <w:r>
        <w:separator/>
      </w:r>
    </w:p>
  </w:endnote>
  <w:endnote w:type="continuationSeparator" w:id="0">
    <w:p w:rsidR="00B62D1A" w:rsidRDefault="00B62D1A" w:rsidP="007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0" w:rsidRDefault="005B3940" w:rsidP="00DA3BE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940" w:rsidRDefault="005B3940" w:rsidP="009865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156192"/>
      <w:docPartObj>
        <w:docPartGallery w:val="Page Numbers (Bottom of Page)"/>
        <w:docPartUnique/>
      </w:docPartObj>
    </w:sdtPr>
    <w:sdtEndPr/>
    <w:sdtContent>
      <w:p w:rsidR="00B7170A" w:rsidRDefault="00B717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D7">
          <w:rPr>
            <w:noProof/>
          </w:rPr>
          <w:t>17</w:t>
        </w:r>
        <w:r>
          <w:fldChar w:fldCharType="end"/>
        </w:r>
      </w:p>
    </w:sdtContent>
  </w:sdt>
  <w:p w:rsidR="005B3940" w:rsidRDefault="005B3940" w:rsidP="009865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1A" w:rsidRDefault="00B62D1A" w:rsidP="00767421">
      <w:r>
        <w:separator/>
      </w:r>
    </w:p>
  </w:footnote>
  <w:footnote w:type="continuationSeparator" w:id="0">
    <w:p w:rsidR="00B62D1A" w:rsidRDefault="00B62D1A" w:rsidP="0076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6DE"/>
    <w:multiLevelType w:val="hybridMultilevel"/>
    <w:tmpl w:val="2650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29B"/>
    <w:multiLevelType w:val="hybridMultilevel"/>
    <w:tmpl w:val="979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0C9"/>
    <w:multiLevelType w:val="multilevel"/>
    <w:tmpl w:val="A2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20F1"/>
    <w:multiLevelType w:val="hybridMultilevel"/>
    <w:tmpl w:val="CFCE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0FF2"/>
    <w:multiLevelType w:val="hybridMultilevel"/>
    <w:tmpl w:val="016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04421"/>
    <w:multiLevelType w:val="hybridMultilevel"/>
    <w:tmpl w:val="EE0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5B7F"/>
    <w:multiLevelType w:val="hybridMultilevel"/>
    <w:tmpl w:val="6672A906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11E8"/>
    <w:multiLevelType w:val="hybridMultilevel"/>
    <w:tmpl w:val="29E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44D8"/>
    <w:multiLevelType w:val="hybridMultilevel"/>
    <w:tmpl w:val="C60A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6CA5"/>
    <w:multiLevelType w:val="hybridMultilevel"/>
    <w:tmpl w:val="A45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045F"/>
    <w:multiLevelType w:val="hybridMultilevel"/>
    <w:tmpl w:val="C0E0DE12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E0"/>
    <w:rsid w:val="00002D8F"/>
    <w:rsid w:val="00106B6D"/>
    <w:rsid w:val="00134768"/>
    <w:rsid w:val="00170291"/>
    <w:rsid w:val="0017715E"/>
    <w:rsid w:val="00183FCA"/>
    <w:rsid w:val="00221D43"/>
    <w:rsid w:val="002339E0"/>
    <w:rsid w:val="002D49FA"/>
    <w:rsid w:val="002D6A0B"/>
    <w:rsid w:val="002F2935"/>
    <w:rsid w:val="00340EBA"/>
    <w:rsid w:val="00353DB5"/>
    <w:rsid w:val="00360013"/>
    <w:rsid w:val="003737C1"/>
    <w:rsid w:val="00397228"/>
    <w:rsid w:val="003A0976"/>
    <w:rsid w:val="0040428B"/>
    <w:rsid w:val="0044510F"/>
    <w:rsid w:val="004B0791"/>
    <w:rsid w:val="004F3211"/>
    <w:rsid w:val="005212D5"/>
    <w:rsid w:val="005334EA"/>
    <w:rsid w:val="005B3940"/>
    <w:rsid w:val="005D051D"/>
    <w:rsid w:val="005E654A"/>
    <w:rsid w:val="00604180"/>
    <w:rsid w:val="00662352"/>
    <w:rsid w:val="006C05B4"/>
    <w:rsid w:val="007000A9"/>
    <w:rsid w:val="00736436"/>
    <w:rsid w:val="00767421"/>
    <w:rsid w:val="007B3031"/>
    <w:rsid w:val="007B723F"/>
    <w:rsid w:val="007D4900"/>
    <w:rsid w:val="00831A8A"/>
    <w:rsid w:val="00836397"/>
    <w:rsid w:val="00887DB7"/>
    <w:rsid w:val="00890FB4"/>
    <w:rsid w:val="008B7E95"/>
    <w:rsid w:val="009229D7"/>
    <w:rsid w:val="00A56793"/>
    <w:rsid w:val="00A72E50"/>
    <w:rsid w:val="00A97E8A"/>
    <w:rsid w:val="00B15DFD"/>
    <w:rsid w:val="00B62D1A"/>
    <w:rsid w:val="00B7170A"/>
    <w:rsid w:val="00BC3506"/>
    <w:rsid w:val="00BF2A1A"/>
    <w:rsid w:val="00BF7FCC"/>
    <w:rsid w:val="00C871D5"/>
    <w:rsid w:val="00CE2457"/>
    <w:rsid w:val="00CE4F1B"/>
    <w:rsid w:val="00DB5ACF"/>
    <w:rsid w:val="00DD6949"/>
    <w:rsid w:val="00E203BD"/>
    <w:rsid w:val="00EA1834"/>
    <w:rsid w:val="00F60007"/>
    <w:rsid w:val="00FD5906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D7010-B1F3-4667-BB78-8DA560C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662352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6623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page number"/>
    <w:rsid w:val="005B3940"/>
    <w:rPr>
      <w:rFonts w:cs="Times New Roman"/>
    </w:rPr>
  </w:style>
  <w:style w:type="paragraph" w:customStyle="1" w:styleId="31">
    <w:name w:val="Заголовок 3+"/>
    <w:basedOn w:val="a"/>
    <w:rsid w:val="005B3940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7170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70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8ECE-123B-44DD-909F-0B68F1C5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2019-07-02T12:55:00Z</cp:lastPrinted>
  <dcterms:created xsi:type="dcterms:W3CDTF">2016-10-27T12:33:00Z</dcterms:created>
  <dcterms:modified xsi:type="dcterms:W3CDTF">2019-07-02T12:55:00Z</dcterms:modified>
</cp:coreProperties>
</file>